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0CD9" w:rsidRDefault="001A36EF" w:rsidP="00D60B7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D15B9F">
        <w:rPr>
          <w:rFonts w:ascii="Arial" w:hAnsi="Arial" w:cs="Arial"/>
          <w:b/>
          <w:sz w:val="32"/>
          <w:szCs w:val="32"/>
        </w:rPr>
        <w:t>5</w:t>
      </w:r>
      <w:r w:rsidR="005C39DF">
        <w:rPr>
          <w:rFonts w:ascii="Arial" w:hAnsi="Arial" w:cs="Arial"/>
          <w:b/>
          <w:sz w:val="32"/>
          <w:szCs w:val="32"/>
        </w:rPr>
        <w:t xml:space="preserve">8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E73E9">
        <w:rPr>
          <w:rFonts w:ascii="Arial" w:hAnsi="Arial" w:cs="Arial"/>
          <w:b/>
          <w:sz w:val="32"/>
          <w:szCs w:val="32"/>
        </w:rPr>
        <w:t xml:space="preserve"> </w:t>
      </w:r>
      <w:r w:rsidR="007676DB">
        <w:rPr>
          <w:rFonts w:ascii="Arial" w:hAnsi="Arial" w:cs="Arial"/>
          <w:b/>
          <w:sz w:val="32"/>
          <w:szCs w:val="32"/>
        </w:rPr>
        <w:t xml:space="preserve">Un </w:t>
      </w:r>
      <w:r w:rsidR="00EF4A8E">
        <w:rPr>
          <w:rFonts w:ascii="Arial" w:hAnsi="Arial" w:cs="Arial"/>
          <w:b/>
          <w:sz w:val="32"/>
          <w:szCs w:val="32"/>
        </w:rPr>
        <w:t>compte</w:t>
      </w:r>
      <w:r w:rsidR="00072638">
        <w:rPr>
          <w:rFonts w:ascii="Arial" w:hAnsi="Arial" w:cs="Arial"/>
          <w:b/>
          <w:sz w:val="32"/>
          <w:szCs w:val="32"/>
        </w:rPr>
        <w:t xml:space="preserve"> absurde</w:t>
      </w:r>
      <w:r w:rsidR="007676DB">
        <w:rPr>
          <w:rFonts w:ascii="Arial" w:hAnsi="Arial" w:cs="Arial"/>
          <w:b/>
          <w:sz w:val="32"/>
          <w:szCs w:val="32"/>
        </w:rPr>
        <w:t xml:space="preserve"> en </w:t>
      </w:r>
      <w:proofErr w:type="spellStart"/>
      <w:r w:rsidR="007676DB">
        <w:rPr>
          <w:rFonts w:ascii="Arial" w:hAnsi="Arial" w:cs="Arial"/>
          <w:b/>
          <w:sz w:val="32"/>
          <w:szCs w:val="32"/>
        </w:rPr>
        <w:t>dabloons</w:t>
      </w:r>
      <w:proofErr w:type="spellEnd"/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5C39DF">
        <w:rPr>
          <w:rFonts w:ascii="Arial" w:hAnsi="Arial" w:cs="Arial"/>
          <w:b/>
          <w:bCs/>
          <w:color w:val="000000"/>
        </w:rPr>
        <w:t>Quatrième</w:t>
      </w:r>
      <w:r w:rsidR="00DE3E63">
        <w:rPr>
          <w:rFonts w:ascii="Arial" w:hAnsi="Arial" w:cs="Arial"/>
          <w:b/>
          <w:bCs/>
          <w:color w:val="000000"/>
        </w:rPr>
        <w:t xml:space="preserve"> (accessible en Cinquième)</w:t>
      </w:r>
    </w:p>
    <w:p w:rsidR="00416AE2" w:rsidRDefault="00416AE2" w:rsidP="00947AF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947AFE">
        <w:rPr>
          <w:rFonts w:ascii="Arial" w:hAnsi="Arial" w:cs="Arial"/>
          <w:b/>
          <w:bCs/>
          <w:color w:val="000000"/>
        </w:rPr>
        <w:t xml:space="preserve"> </w:t>
      </w:r>
      <w:r w:rsidR="005C39DF">
        <w:rPr>
          <w:rFonts w:ascii="Arial" w:hAnsi="Arial" w:cs="Arial"/>
          <w:b/>
          <w:bCs/>
          <w:color w:val="000000"/>
        </w:rPr>
        <w:t>Nombres relatifs</w:t>
      </w:r>
    </w:p>
    <w:p w:rsidR="00A141B0" w:rsidRDefault="00047F68" w:rsidP="00A141B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A141B0">
        <w:rPr>
          <w:rFonts w:ascii="Arial" w:hAnsi="Arial" w:cs="Arial"/>
          <w:b/>
          <w:bCs/>
          <w:color w:val="000000"/>
        </w:rPr>
        <w:t>1</w:t>
      </w:r>
      <w:r w:rsidR="00AB06E3">
        <w:rPr>
          <w:rFonts w:ascii="Arial" w:hAnsi="Arial" w:cs="Arial"/>
          <w:b/>
          <w:bCs/>
          <w:color w:val="000000"/>
        </w:rPr>
        <w:t>6</w:t>
      </w:r>
      <w:r w:rsidR="00534B6D">
        <w:rPr>
          <w:rFonts w:ascii="Arial" w:hAnsi="Arial" w:cs="Arial"/>
          <w:b/>
          <w:bCs/>
          <w:color w:val="000000"/>
        </w:rPr>
        <w:t>/</w:t>
      </w:r>
      <w:r w:rsidR="00A141B0">
        <w:rPr>
          <w:rFonts w:ascii="Arial" w:hAnsi="Arial" w:cs="Arial"/>
          <w:b/>
          <w:bCs/>
          <w:color w:val="000000"/>
        </w:rPr>
        <w:t>01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534B6D" w:rsidRDefault="00534B6D" w:rsidP="00AA723C"/>
    <w:p w:rsidR="005C39DF" w:rsidRDefault="00D85AA3" w:rsidP="00A768F4">
      <w:pPr>
        <w:jc w:val="center"/>
      </w:pPr>
      <w:r>
        <w:rPr>
          <w:noProof/>
        </w:rPr>
        <w:drawing>
          <wp:inline distT="0" distB="0" distL="0" distR="0">
            <wp:extent cx="6659880" cy="37211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72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1B0" w:rsidRPr="00A141B0" w:rsidRDefault="00A141B0" w:rsidP="00A141B0"/>
    <w:p w:rsidR="006F4F58" w:rsidRDefault="005C39DF" w:rsidP="005C39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C’est l’histoire un peu absurde d’une monnaie inutile et virtuelle, créée à partir d’une vidéo</w:t>
      </w:r>
      <w:r w:rsidR="007E1B47">
        <w:rPr>
          <w:rFonts w:ascii="Arial" w:hAnsi="Arial" w:cs="Arial"/>
        </w:rPr>
        <w:t xml:space="preserve"> publiée </w:t>
      </w:r>
      <w:r>
        <w:rPr>
          <w:rFonts w:ascii="Arial" w:hAnsi="Arial" w:cs="Arial"/>
        </w:rPr>
        <w:t xml:space="preserve">sur </w:t>
      </w:r>
      <w:proofErr w:type="spellStart"/>
      <w:r>
        <w:rPr>
          <w:rFonts w:ascii="Arial" w:hAnsi="Arial" w:cs="Arial"/>
        </w:rPr>
        <w:t>Tiktok</w:t>
      </w:r>
      <w:proofErr w:type="spellEnd"/>
      <w:r>
        <w:rPr>
          <w:rFonts w:ascii="Arial" w:hAnsi="Arial" w:cs="Arial"/>
        </w:rPr>
        <w:t xml:space="preserve"> d’un chat qui </w:t>
      </w:r>
      <w:r w:rsidR="000858C0">
        <w:rPr>
          <w:rFonts w:ascii="Arial" w:hAnsi="Arial" w:cs="Arial"/>
        </w:rPr>
        <w:t>offre</w:t>
      </w:r>
      <w:r>
        <w:rPr>
          <w:rFonts w:ascii="Arial" w:hAnsi="Arial" w:cs="Arial"/>
        </w:rPr>
        <w:t xml:space="preserve"> des </w:t>
      </w:r>
      <w:r w:rsidR="00A2169E">
        <w:rPr>
          <w:rFonts w:ascii="Arial" w:hAnsi="Arial" w:cs="Arial"/>
        </w:rPr>
        <w:t>« </w:t>
      </w:r>
      <w:proofErr w:type="spellStart"/>
      <w:r>
        <w:rPr>
          <w:rFonts w:ascii="Arial" w:hAnsi="Arial" w:cs="Arial"/>
        </w:rPr>
        <w:t>dabloons</w:t>
      </w:r>
      <w:proofErr w:type="spellEnd"/>
      <w:r w:rsidR="00A2169E">
        <w:rPr>
          <w:rFonts w:ascii="Arial" w:hAnsi="Arial" w:cs="Arial"/>
        </w:rPr>
        <w:t> »</w:t>
      </w:r>
      <w:r>
        <w:rPr>
          <w:rFonts w:ascii="Arial" w:hAnsi="Arial" w:cs="Arial"/>
        </w:rPr>
        <w:t xml:space="preserve">. </w:t>
      </w:r>
      <w:r w:rsidR="007E1B47">
        <w:rPr>
          <w:rFonts w:ascii="Arial" w:hAnsi="Arial" w:cs="Arial"/>
        </w:rPr>
        <w:t>On en serait resté là</w:t>
      </w:r>
      <w:r>
        <w:rPr>
          <w:rFonts w:ascii="Arial" w:hAnsi="Arial" w:cs="Arial"/>
        </w:rPr>
        <w:t xml:space="preserve"> si des utilisateurs </w:t>
      </w:r>
      <w:r w:rsidR="0028784C">
        <w:rPr>
          <w:rFonts w:ascii="Arial" w:hAnsi="Arial" w:cs="Arial"/>
        </w:rPr>
        <w:t xml:space="preserve">ne s’étaient pas emparé </w:t>
      </w:r>
      <w:r>
        <w:rPr>
          <w:rFonts w:ascii="Arial" w:hAnsi="Arial" w:cs="Arial"/>
        </w:rPr>
        <w:t xml:space="preserve">du principe, </w:t>
      </w:r>
      <w:r w:rsidR="00D82D16">
        <w:rPr>
          <w:rFonts w:ascii="Arial" w:hAnsi="Arial" w:cs="Arial"/>
        </w:rPr>
        <w:t>pour commencer</w:t>
      </w:r>
      <w:r>
        <w:rPr>
          <w:rFonts w:ascii="Arial" w:hAnsi="Arial" w:cs="Arial"/>
        </w:rPr>
        <w:t xml:space="preserve"> à offrir des </w:t>
      </w:r>
      <w:proofErr w:type="spellStart"/>
      <w:r>
        <w:rPr>
          <w:rFonts w:ascii="Arial" w:hAnsi="Arial" w:cs="Arial"/>
        </w:rPr>
        <w:t>dabloons</w:t>
      </w:r>
      <w:proofErr w:type="spellEnd"/>
      <w:r>
        <w:rPr>
          <w:rFonts w:ascii="Arial" w:hAnsi="Arial" w:cs="Arial"/>
        </w:rPr>
        <w:t xml:space="preserve"> contre le visionnage de vidéos. </w:t>
      </w:r>
      <w:r w:rsidR="004B70A8">
        <w:rPr>
          <w:rFonts w:ascii="Arial" w:hAnsi="Arial" w:cs="Arial"/>
        </w:rPr>
        <w:t>Offrir</w:t>
      </w:r>
      <w:r>
        <w:rPr>
          <w:rFonts w:ascii="Arial" w:hAnsi="Arial" w:cs="Arial"/>
        </w:rPr>
        <w:t xml:space="preserve"> des </w:t>
      </w:r>
      <w:proofErr w:type="spellStart"/>
      <w:r>
        <w:rPr>
          <w:rFonts w:ascii="Arial" w:hAnsi="Arial" w:cs="Arial"/>
        </w:rPr>
        <w:t>dabloons</w:t>
      </w:r>
      <w:proofErr w:type="spellEnd"/>
      <w:r w:rsidR="004B70A8">
        <w:rPr>
          <w:rFonts w:ascii="Arial" w:hAnsi="Arial" w:cs="Arial"/>
        </w:rPr>
        <w:t>, en recevoir… voire en voler</w:t>
      </w:r>
      <w:r>
        <w:rPr>
          <w:rFonts w:ascii="Arial" w:hAnsi="Arial" w:cs="Arial"/>
        </w:rPr>
        <w:t> : une monnaie est ainsi née, dans un monde totalement absurde</w:t>
      </w:r>
      <w:r w:rsidR="006F4F58">
        <w:rPr>
          <w:rFonts w:ascii="Arial" w:hAnsi="Arial" w:cs="Arial"/>
        </w:rPr>
        <w:t xml:space="preserve"> où on ne comprend pas très bien d’où viennent les </w:t>
      </w:r>
      <w:proofErr w:type="spellStart"/>
      <w:r w:rsidR="006F4F58">
        <w:rPr>
          <w:rFonts w:ascii="Arial" w:hAnsi="Arial" w:cs="Arial"/>
        </w:rPr>
        <w:t>dabloons</w:t>
      </w:r>
      <w:proofErr w:type="spellEnd"/>
      <w:r w:rsidR="006F4F58">
        <w:rPr>
          <w:rFonts w:ascii="Arial" w:hAnsi="Arial" w:cs="Arial"/>
        </w:rPr>
        <w:t xml:space="preserve"> et à quoi ils servent. Mais après tout, pourquoi pas, si cela amuse ?</w:t>
      </w:r>
    </w:p>
    <w:p w:rsidR="006F4F58" w:rsidRDefault="006F4F58" w:rsidP="005C39DF">
      <w:pPr>
        <w:jc w:val="both"/>
        <w:rPr>
          <w:rFonts w:ascii="Arial" w:hAnsi="Arial" w:cs="Arial"/>
        </w:rPr>
      </w:pPr>
    </w:p>
    <w:p w:rsidR="00D44401" w:rsidRDefault="006F4F58" w:rsidP="005C39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ce problème, on se propose de suivre </w:t>
      </w:r>
      <w:r w:rsidR="0059516B">
        <w:rPr>
          <w:rFonts w:ascii="Arial" w:hAnsi="Arial" w:cs="Arial"/>
        </w:rPr>
        <w:t>l</w:t>
      </w:r>
      <w:r w:rsidR="00B26C09">
        <w:rPr>
          <w:rFonts w:ascii="Arial" w:hAnsi="Arial" w:cs="Arial"/>
        </w:rPr>
        <w:t>e</w:t>
      </w:r>
      <w:r w:rsidR="00981EBB">
        <w:rPr>
          <w:rFonts w:ascii="Arial" w:hAnsi="Arial" w:cs="Arial"/>
        </w:rPr>
        <w:t xml:space="preserve"> compte </w:t>
      </w:r>
      <w:r>
        <w:rPr>
          <w:rFonts w:ascii="Arial" w:hAnsi="Arial" w:cs="Arial"/>
        </w:rPr>
        <w:t xml:space="preserve">en </w:t>
      </w:r>
      <w:proofErr w:type="spellStart"/>
      <w:r>
        <w:rPr>
          <w:rFonts w:ascii="Arial" w:hAnsi="Arial" w:cs="Arial"/>
        </w:rPr>
        <w:t>dabloons</w:t>
      </w:r>
      <w:proofErr w:type="spellEnd"/>
      <w:r w:rsidR="00B26C09">
        <w:rPr>
          <w:rFonts w:ascii="Arial" w:hAnsi="Arial" w:cs="Arial"/>
        </w:rPr>
        <w:t xml:space="preserve"> de Alix, un utilisateur </w:t>
      </w:r>
      <w:proofErr w:type="spellStart"/>
      <w:r w:rsidR="00B26C09">
        <w:rPr>
          <w:rFonts w:ascii="Arial" w:hAnsi="Arial" w:cs="Arial"/>
        </w:rPr>
        <w:t>Tiktok</w:t>
      </w:r>
      <w:proofErr w:type="spellEnd"/>
      <w:r w:rsidR="00B26C09">
        <w:rPr>
          <w:rFonts w:ascii="Arial" w:hAnsi="Arial" w:cs="Arial"/>
        </w:rPr>
        <w:t xml:space="preserve"> qui a commencé à </w:t>
      </w:r>
      <w:r w:rsidR="00B7779B">
        <w:rPr>
          <w:rFonts w:ascii="Arial" w:hAnsi="Arial" w:cs="Arial"/>
        </w:rPr>
        <w:t>suivre la tendance</w:t>
      </w:r>
      <w:r w:rsidR="00B26C09">
        <w:rPr>
          <w:rFonts w:ascii="Arial" w:hAnsi="Arial" w:cs="Arial"/>
        </w:rPr>
        <w:t xml:space="preserve">. </w:t>
      </w:r>
      <w:r w:rsidR="0059516B">
        <w:rPr>
          <w:rFonts w:ascii="Arial" w:hAnsi="Arial" w:cs="Arial"/>
        </w:rPr>
        <w:t xml:space="preserve">Attention, tout peut se produire dans cet univers où rien ne permet de contrôler </w:t>
      </w:r>
      <w:r w:rsidR="00E0563E">
        <w:rPr>
          <w:rFonts w:ascii="Arial" w:hAnsi="Arial" w:cs="Arial"/>
        </w:rPr>
        <w:t>l</w:t>
      </w:r>
      <w:r w:rsidR="009F66C0">
        <w:rPr>
          <w:rFonts w:ascii="Arial" w:hAnsi="Arial" w:cs="Arial"/>
        </w:rPr>
        <w:t xml:space="preserve">a fortune réelle </w:t>
      </w:r>
      <w:r w:rsidR="00E0563E">
        <w:rPr>
          <w:rFonts w:ascii="Arial" w:hAnsi="Arial" w:cs="Arial"/>
        </w:rPr>
        <w:t xml:space="preserve">d’une personne </w:t>
      </w:r>
      <w:r w:rsidR="009F66C0">
        <w:rPr>
          <w:rFonts w:ascii="Arial" w:hAnsi="Arial" w:cs="Arial"/>
        </w:rPr>
        <w:t xml:space="preserve">en </w:t>
      </w:r>
      <w:proofErr w:type="spellStart"/>
      <w:r w:rsidR="009F66C0">
        <w:rPr>
          <w:rFonts w:ascii="Arial" w:hAnsi="Arial" w:cs="Arial"/>
        </w:rPr>
        <w:t>dabloons</w:t>
      </w:r>
      <w:proofErr w:type="spellEnd"/>
      <w:r w:rsidR="009F66C0">
        <w:rPr>
          <w:rFonts w:ascii="Arial" w:hAnsi="Arial" w:cs="Arial"/>
        </w:rPr>
        <w:t xml:space="preserve"> : n’oublions pas que tout ceci </w:t>
      </w:r>
      <w:r w:rsidR="004B70A8">
        <w:rPr>
          <w:rFonts w:ascii="Arial" w:hAnsi="Arial" w:cs="Arial"/>
        </w:rPr>
        <w:t>n’</w:t>
      </w:r>
      <w:r w:rsidR="009F66C0">
        <w:rPr>
          <w:rFonts w:ascii="Arial" w:hAnsi="Arial" w:cs="Arial"/>
        </w:rPr>
        <w:t xml:space="preserve">est </w:t>
      </w:r>
      <w:r w:rsidR="004B70A8">
        <w:rPr>
          <w:rFonts w:ascii="Arial" w:hAnsi="Arial" w:cs="Arial"/>
        </w:rPr>
        <w:t>qu</w:t>
      </w:r>
      <w:r w:rsidR="000858C0">
        <w:rPr>
          <w:rFonts w:ascii="Arial" w:hAnsi="Arial" w:cs="Arial"/>
        </w:rPr>
        <w:t>e</w:t>
      </w:r>
      <w:r w:rsidR="004B70A8">
        <w:rPr>
          <w:rFonts w:ascii="Arial" w:hAnsi="Arial" w:cs="Arial"/>
        </w:rPr>
        <w:t xml:space="preserve"> pure fantaisie</w:t>
      </w:r>
      <w:r w:rsidR="009F66C0">
        <w:rPr>
          <w:rFonts w:ascii="Arial" w:hAnsi="Arial" w:cs="Arial"/>
        </w:rPr>
        <w:t xml:space="preserve"> ! </w:t>
      </w:r>
    </w:p>
    <w:p w:rsidR="00B7779B" w:rsidRDefault="00B7779B" w:rsidP="005C39DF">
      <w:pPr>
        <w:jc w:val="both"/>
        <w:rPr>
          <w:rFonts w:ascii="Arial" w:hAnsi="Arial" w:cs="Arial"/>
        </w:rPr>
      </w:pPr>
    </w:p>
    <w:p w:rsidR="00B7779B" w:rsidRDefault="00B7779B" w:rsidP="005C39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Alix installe sur son téléphone une application qui lui permet de suivre </w:t>
      </w:r>
      <w:r w:rsidR="00EB41B3">
        <w:rPr>
          <w:rFonts w:ascii="Arial" w:hAnsi="Arial" w:cs="Arial"/>
        </w:rPr>
        <w:t>s</w:t>
      </w:r>
      <w:r w:rsidR="00981EBB">
        <w:rPr>
          <w:rFonts w:ascii="Arial" w:hAnsi="Arial" w:cs="Arial"/>
        </w:rPr>
        <w:t>on compte</w:t>
      </w:r>
      <w:r>
        <w:rPr>
          <w:rFonts w:ascii="Arial" w:hAnsi="Arial" w:cs="Arial"/>
        </w:rPr>
        <w:t>. Il décrète que sa fortune initiale est</w:t>
      </w:r>
      <w:r w:rsidR="00B809FA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150 </w:t>
      </w:r>
      <w:proofErr w:type="spellStart"/>
      <w:r>
        <w:rPr>
          <w:rFonts w:ascii="Arial" w:hAnsi="Arial" w:cs="Arial"/>
        </w:rPr>
        <w:t>dabloons</w:t>
      </w:r>
      <w:proofErr w:type="spellEnd"/>
      <w:r w:rsidR="00A2169E">
        <w:rPr>
          <w:rFonts w:ascii="Arial" w:hAnsi="Arial" w:cs="Arial"/>
        </w:rPr>
        <w:t xml:space="preserve"> (pourquoi pas, après tout ?)</w:t>
      </w:r>
      <w:r>
        <w:rPr>
          <w:rFonts w:ascii="Arial" w:hAnsi="Arial" w:cs="Arial"/>
        </w:rPr>
        <w:t xml:space="preserve">. Il fait ensuite une série d’actions, </w:t>
      </w:r>
      <w:r w:rsidR="00453140">
        <w:rPr>
          <w:rFonts w:ascii="Arial" w:hAnsi="Arial" w:cs="Arial"/>
        </w:rPr>
        <w:t xml:space="preserve">auto-déclarées, </w:t>
      </w:r>
      <w:r>
        <w:rPr>
          <w:rFonts w:ascii="Arial" w:hAnsi="Arial" w:cs="Arial"/>
        </w:rPr>
        <w:t xml:space="preserve">qu’on peut voir sur l’écran </w:t>
      </w:r>
      <w:r w:rsidR="000858C0">
        <w:rPr>
          <w:rFonts w:ascii="Arial" w:hAnsi="Arial" w:cs="Arial"/>
        </w:rPr>
        <w:t xml:space="preserve">d’un téléphone </w:t>
      </w:r>
      <w:r>
        <w:rPr>
          <w:rFonts w:ascii="Arial" w:hAnsi="Arial" w:cs="Arial"/>
        </w:rPr>
        <w:t xml:space="preserve">en </w:t>
      </w:r>
      <w:r w:rsidRPr="00B809FA">
        <w:rPr>
          <w:rFonts w:ascii="Arial" w:hAnsi="Arial" w:cs="Arial"/>
          <w:b/>
          <w:bCs/>
        </w:rPr>
        <w:t>Annexe</w:t>
      </w:r>
      <w:r w:rsidR="00453140" w:rsidRPr="00453140">
        <w:rPr>
          <w:rFonts w:ascii="Arial" w:hAnsi="Arial" w:cs="Arial"/>
        </w:rPr>
        <w:t>, et</w:t>
      </w:r>
      <w:r>
        <w:rPr>
          <w:rFonts w:ascii="Arial" w:hAnsi="Arial" w:cs="Arial"/>
        </w:rPr>
        <w:t xml:space="preserve"> qui lui font gagner ou perdre des </w:t>
      </w:r>
      <w:proofErr w:type="spellStart"/>
      <w:r>
        <w:rPr>
          <w:rFonts w:ascii="Arial" w:hAnsi="Arial" w:cs="Arial"/>
        </w:rPr>
        <w:t>dabloons</w:t>
      </w:r>
      <w:proofErr w:type="spellEnd"/>
      <w:r>
        <w:rPr>
          <w:rFonts w:ascii="Arial" w:hAnsi="Arial" w:cs="Arial"/>
        </w:rPr>
        <w:t>.</w:t>
      </w:r>
    </w:p>
    <w:p w:rsidR="00B7779B" w:rsidRDefault="00B7779B" w:rsidP="005C39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4F4952">
        <w:rPr>
          <w:rFonts w:ascii="Arial" w:hAnsi="Arial" w:cs="Arial"/>
        </w:rPr>
        <w:t xml:space="preserve">a) Calculer la somme des montants associées aux actions en </w:t>
      </w:r>
      <w:r w:rsidR="004F4952" w:rsidRPr="00453140">
        <w:rPr>
          <w:rFonts w:ascii="Arial" w:hAnsi="Arial" w:cs="Arial"/>
          <w:b/>
          <w:bCs/>
        </w:rPr>
        <w:t>Annexe</w:t>
      </w:r>
      <w:r w:rsidR="004F4952">
        <w:rPr>
          <w:rFonts w:ascii="Arial" w:hAnsi="Arial" w:cs="Arial"/>
        </w:rPr>
        <w:t>.</w:t>
      </w:r>
    </w:p>
    <w:p w:rsidR="004F4952" w:rsidRDefault="004F4952" w:rsidP="005C39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En déduire </w:t>
      </w:r>
      <w:r w:rsidR="0072411A">
        <w:rPr>
          <w:rFonts w:ascii="Arial" w:hAnsi="Arial" w:cs="Arial"/>
        </w:rPr>
        <w:t>la somme indiquée sur le compte d’</w:t>
      </w:r>
      <w:r>
        <w:rPr>
          <w:rFonts w:ascii="Arial" w:hAnsi="Arial" w:cs="Arial"/>
        </w:rPr>
        <w:t>Alix</w:t>
      </w:r>
      <w:r w:rsidR="0072411A">
        <w:rPr>
          <w:rFonts w:ascii="Arial" w:hAnsi="Arial" w:cs="Arial"/>
        </w:rPr>
        <w:t xml:space="preserve"> après ces actions.</w:t>
      </w:r>
    </w:p>
    <w:p w:rsidR="00B7779B" w:rsidRDefault="00B7779B" w:rsidP="005C39DF">
      <w:pPr>
        <w:jc w:val="both"/>
        <w:rPr>
          <w:rFonts w:ascii="Arial" w:hAnsi="Arial" w:cs="Arial"/>
        </w:rPr>
      </w:pPr>
    </w:p>
    <w:p w:rsidR="00C87992" w:rsidRDefault="00C87992" w:rsidP="005C39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 Alix estime que les actions</w:t>
      </w:r>
      <w:r w:rsidR="00A216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visibles en </w:t>
      </w:r>
      <w:r w:rsidRPr="00A2169E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 xml:space="preserve"> </w:t>
      </w:r>
      <w:r w:rsidR="00A2169E">
        <w:rPr>
          <w:rFonts w:ascii="Arial" w:hAnsi="Arial" w:cs="Arial"/>
        </w:rPr>
        <w:t xml:space="preserve">qui </w:t>
      </w:r>
      <w:r>
        <w:rPr>
          <w:rFonts w:ascii="Arial" w:hAnsi="Arial" w:cs="Arial"/>
        </w:rPr>
        <w:t>aboutiss</w:t>
      </w:r>
      <w:r w:rsidR="00A2169E">
        <w:rPr>
          <w:rFonts w:ascii="Arial" w:hAnsi="Arial" w:cs="Arial"/>
        </w:rPr>
        <w:t xml:space="preserve">ent </w:t>
      </w:r>
      <w:r>
        <w:rPr>
          <w:rFonts w:ascii="Arial" w:hAnsi="Arial" w:cs="Arial"/>
        </w:rPr>
        <w:t xml:space="preserve">à une perte de </w:t>
      </w:r>
      <w:proofErr w:type="spellStart"/>
      <w:r>
        <w:rPr>
          <w:rFonts w:ascii="Arial" w:hAnsi="Arial" w:cs="Arial"/>
        </w:rPr>
        <w:t>dabloons</w:t>
      </w:r>
      <w:proofErr w:type="spellEnd"/>
      <w:r>
        <w:rPr>
          <w:rFonts w:ascii="Arial" w:hAnsi="Arial" w:cs="Arial"/>
        </w:rPr>
        <w:t xml:space="preserve"> (donc enregistré</w:t>
      </w:r>
      <w:r w:rsidR="00453140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s </w:t>
      </w:r>
      <w:r w:rsidR="000858C0">
        <w:rPr>
          <w:rFonts w:ascii="Arial" w:hAnsi="Arial" w:cs="Arial"/>
        </w:rPr>
        <w:t>avec des nombres négatifs</w:t>
      </w:r>
      <w:r>
        <w:rPr>
          <w:rFonts w:ascii="Arial" w:hAnsi="Arial" w:cs="Arial"/>
        </w:rPr>
        <w:t>) n’ont pas lieu d’être : il décide donc de les supprimer</w:t>
      </w:r>
      <w:r w:rsidR="00453140">
        <w:rPr>
          <w:rFonts w:ascii="Arial" w:hAnsi="Arial" w:cs="Arial"/>
        </w:rPr>
        <w:t xml:space="preserve"> (rien ne le lui empêche !).</w:t>
      </w:r>
    </w:p>
    <w:p w:rsidR="00C87992" w:rsidRDefault="00C87992" w:rsidP="005C39DF">
      <w:pPr>
        <w:jc w:val="both"/>
        <w:rPr>
          <w:rFonts w:ascii="Arial" w:hAnsi="Arial" w:cs="Arial"/>
        </w:rPr>
      </w:pPr>
    </w:p>
    <w:p w:rsidR="00C87992" w:rsidRDefault="0034270A" w:rsidP="005C39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utilisant </w:t>
      </w:r>
      <w:r w:rsidR="00DE3E63">
        <w:rPr>
          <w:rFonts w:ascii="Arial" w:hAnsi="Arial" w:cs="Arial"/>
        </w:rPr>
        <w:t xml:space="preserve">strictement </w:t>
      </w:r>
      <w:r>
        <w:rPr>
          <w:rFonts w:ascii="Arial" w:hAnsi="Arial" w:cs="Arial"/>
        </w:rPr>
        <w:t>pour point</w:t>
      </w:r>
      <w:r w:rsidR="00DE3E63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départ le montant calculé en 1</w:t>
      </w:r>
      <w:r w:rsidR="00DE3E63">
        <w:rPr>
          <w:rFonts w:ascii="Arial" w:hAnsi="Arial" w:cs="Arial"/>
        </w:rPr>
        <w:t>.b), déterminer</w:t>
      </w:r>
      <w:r w:rsidR="00C87992">
        <w:rPr>
          <w:rFonts w:ascii="Arial" w:hAnsi="Arial" w:cs="Arial"/>
        </w:rPr>
        <w:t xml:space="preserve"> l</w:t>
      </w:r>
      <w:r w:rsidR="0072411A">
        <w:rPr>
          <w:rFonts w:ascii="Arial" w:hAnsi="Arial" w:cs="Arial"/>
        </w:rPr>
        <w:t xml:space="preserve">a </w:t>
      </w:r>
      <w:r w:rsidR="00986A1D">
        <w:rPr>
          <w:rFonts w:ascii="Arial" w:hAnsi="Arial" w:cs="Arial"/>
        </w:rPr>
        <w:t>nouvelle s</w:t>
      </w:r>
      <w:r w:rsidR="0072411A">
        <w:rPr>
          <w:rFonts w:ascii="Arial" w:hAnsi="Arial" w:cs="Arial"/>
        </w:rPr>
        <w:t>omme indiqué</w:t>
      </w:r>
      <w:r w:rsidR="00986A1D">
        <w:rPr>
          <w:rFonts w:ascii="Arial" w:hAnsi="Arial" w:cs="Arial"/>
        </w:rPr>
        <w:t xml:space="preserve">e </w:t>
      </w:r>
      <w:r w:rsidR="0072411A">
        <w:rPr>
          <w:rFonts w:ascii="Arial" w:hAnsi="Arial" w:cs="Arial"/>
        </w:rPr>
        <w:t>sur le compte d’</w:t>
      </w:r>
      <w:r w:rsidR="00C87992">
        <w:rPr>
          <w:rFonts w:ascii="Arial" w:hAnsi="Arial" w:cs="Arial"/>
        </w:rPr>
        <w:t>Alix</w:t>
      </w:r>
      <w:r w:rsidR="00DE3E63">
        <w:rPr>
          <w:rFonts w:ascii="Arial" w:hAnsi="Arial" w:cs="Arial"/>
        </w:rPr>
        <w:t>.</w:t>
      </w:r>
    </w:p>
    <w:p w:rsidR="00A768F4" w:rsidRDefault="00A768F4" w:rsidP="005C39DF">
      <w:pPr>
        <w:jc w:val="both"/>
        <w:rPr>
          <w:rFonts w:ascii="Arial" w:hAnsi="Arial" w:cs="Arial"/>
        </w:rPr>
      </w:pPr>
    </w:p>
    <w:p w:rsidR="00C87992" w:rsidRDefault="00BA6E68" w:rsidP="005C39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C87992">
        <w:rPr>
          <w:rFonts w:ascii="Arial" w:hAnsi="Arial" w:cs="Arial"/>
        </w:rPr>
        <w:t xml:space="preserve">3) Alix n’est pas satisfait de ce qu’il possède, </w:t>
      </w:r>
      <w:r w:rsidR="00961A44">
        <w:rPr>
          <w:rFonts w:ascii="Arial" w:hAnsi="Arial" w:cs="Arial"/>
        </w:rPr>
        <w:t xml:space="preserve">et décide de faire </w:t>
      </w:r>
      <w:r w:rsidR="00453140">
        <w:rPr>
          <w:rFonts w:ascii="Arial" w:hAnsi="Arial" w:cs="Arial"/>
        </w:rPr>
        <w:t xml:space="preserve">arbitrairement </w:t>
      </w:r>
      <w:r w:rsidR="00961A44">
        <w:rPr>
          <w:rFonts w:ascii="Arial" w:hAnsi="Arial" w:cs="Arial"/>
        </w:rPr>
        <w:t xml:space="preserve">monter </w:t>
      </w:r>
      <w:r w:rsidR="00A2169E">
        <w:rPr>
          <w:rFonts w:ascii="Arial" w:hAnsi="Arial" w:cs="Arial"/>
        </w:rPr>
        <w:t>le tout</w:t>
      </w:r>
      <w:r w:rsidR="00F3400D">
        <w:rPr>
          <w:rFonts w:ascii="Arial" w:hAnsi="Arial" w:cs="Arial"/>
        </w:rPr>
        <w:t xml:space="preserve"> à </w:t>
      </w:r>
      <w:r w:rsidR="00DE3E63">
        <w:rPr>
          <w:rFonts w:ascii="Arial" w:hAnsi="Arial" w:cs="Arial"/>
        </w:rPr>
        <w:t>40</w:t>
      </w:r>
      <w:r w:rsidR="00F3400D">
        <w:rPr>
          <w:rFonts w:ascii="Arial" w:hAnsi="Arial" w:cs="Arial"/>
        </w:rPr>
        <w:t xml:space="preserve">0 </w:t>
      </w:r>
      <w:proofErr w:type="spellStart"/>
      <w:r w:rsidR="00F3400D">
        <w:rPr>
          <w:rFonts w:ascii="Arial" w:hAnsi="Arial" w:cs="Arial"/>
        </w:rPr>
        <w:t>dabloons</w:t>
      </w:r>
      <w:proofErr w:type="spellEnd"/>
      <w:r w:rsidR="00F3400D">
        <w:rPr>
          <w:rFonts w:ascii="Arial" w:hAnsi="Arial" w:cs="Arial"/>
        </w:rPr>
        <w:t xml:space="preserve">. </w:t>
      </w:r>
    </w:p>
    <w:p w:rsidR="00F3400D" w:rsidRDefault="00F3400D" w:rsidP="005C39DF">
      <w:pPr>
        <w:jc w:val="both"/>
        <w:rPr>
          <w:rFonts w:ascii="Arial" w:hAnsi="Arial" w:cs="Arial"/>
        </w:rPr>
      </w:pPr>
    </w:p>
    <w:p w:rsidR="000858C0" w:rsidRDefault="000858C0" w:rsidP="005C39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Pour arriver cet objectif, Alix fait différentes actions. Dans le </w:t>
      </w:r>
      <w:r w:rsidRPr="000858C0">
        <w:rPr>
          <w:rFonts w:ascii="Arial" w:hAnsi="Arial" w:cs="Arial"/>
          <w:b/>
          <w:bCs/>
        </w:rPr>
        <w:t>Tableau 1</w:t>
      </w:r>
      <w:r>
        <w:rPr>
          <w:rFonts w:ascii="Arial" w:hAnsi="Arial" w:cs="Arial"/>
        </w:rPr>
        <w:t xml:space="preserve"> ci-dessous, on a indiqué </w:t>
      </w:r>
      <w:r w:rsidR="00302767">
        <w:rPr>
          <w:rFonts w:ascii="Arial" w:hAnsi="Arial" w:cs="Arial"/>
        </w:rPr>
        <w:t xml:space="preserve">ce qu’indiquait son compte </w:t>
      </w:r>
      <w:r>
        <w:rPr>
          <w:rFonts w:ascii="Arial" w:hAnsi="Arial" w:cs="Arial"/>
        </w:rPr>
        <w:t>après chacun</w:t>
      </w:r>
      <w:r w:rsidR="002F5AC9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de ces actions.</w:t>
      </w:r>
    </w:p>
    <w:p w:rsidR="000006ED" w:rsidRDefault="000006ED" w:rsidP="005C39DF">
      <w:pPr>
        <w:jc w:val="both"/>
        <w:rPr>
          <w:rFonts w:ascii="Arial" w:hAnsi="Arial" w:cs="Arial"/>
        </w:rPr>
      </w:pPr>
    </w:p>
    <w:p w:rsidR="000006ED" w:rsidRPr="000006ED" w:rsidRDefault="000006ED" w:rsidP="000006ED">
      <w:pPr>
        <w:jc w:val="center"/>
        <w:rPr>
          <w:rFonts w:ascii="Arial" w:hAnsi="Arial" w:cs="Arial"/>
          <w:b/>
          <w:bCs/>
        </w:rPr>
      </w:pPr>
      <w:r w:rsidRPr="000006ED">
        <w:rPr>
          <w:rFonts w:ascii="Arial" w:hAnsi="Arial" w:cs="Arial"/>
          <w:b/>
          <w:bCs/>
        </w:rPr>
        <w:t>Tableau 1</w:t>
      </w:r>
    </w:p>
    <w:p w:rsidR="000858C0" w:rsidRDefault="000858C0" w:rsidP="005C39DF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6939"/>
      </w:tblGrid>
      <w:tr w:rsidR="000858C0" w:rsidTr="002F5AC9">
        <w:tc>
          <w:tcPr>
            <w:tcW w:w="3539" w:type="dxa"/>
          </w:tcPr>
          <w:p w:rsidR="000858C0" w:rsidRPr="000858C0" w:rsidRDefault="000858C0" w:rsidP="002F5AC9">
            <w:pPr>
              <w:rPr>
                <w:rFonts w:ascii="Arial" w:hAnsi="Arial" w:cs="Arial"/>
                <w:b/>
                <w:bCs/>
              </w:rPr>
            </w:pPr>
            <w:r w:rsidRPr="000858C0">
              <w:rPr>
                <w:rFonts w:ascii="Arial" w:hAnsi="Arial" w:cs="Arial"/>
                <w:b/>
                <w:bCs/>
              </w:rPr>
              <w:t>Action</w:t>
            </w:r>
          </w:p>
        </w:tc>
        <w:tc>
          <w:tcPr>
            <w:tcW w:w="6939" w:type="dxa"/>
          </w:tcPr>
          <w:p w:rsidR="000858C0" w:rsidRPr="000858C0" w:rsidRDefault="00915E28" w:rsidP="00915E28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8C0">
              <w:rPr>
                <w:rFonts w:ascii="Arial" w:hAnsi="Arial" w:cs="Arial"/>
                <w:b/>
                <w:bCs/>
                <w:noProof/>
              </w:rPr>
              <w:drawing>
                <wp:anchor distT="0" distB="0" distL="114300" distR="114300" simplePos="0" relativeHeight="251658240" behindDoc="0" locked="0" layoutInCell="1" allowOverlap="1" wp14:anchorId="09B92C5C">
                  <wp:simplePos x="0" y="0"/>
                  <wp:positionH relativeFrom="column">
                    <wp:posOffset>3509939</wp:posOffset>
                  </wp:positionH>
                  <wp:positionV relativeFrom="paragraph">
                    <wp:posOffset>5080</wp:posOffset>
                  </wp:positionV>
                  <wp:extent cx="292100" cy="298450"/>
                  <wp:effectExtent l="0" t="0" r="0" b="6350"/>
                  <wp:wrapThrough wrapText="bothSides">
                    <wp:wrapPolygon edited="0">
                      <wp:start x="0" y="0"/>
                      <wp:lineTo x="0" y="21140"/>
                      <wp:lineTo x="20661" y="21140"/>
                      <wp:lineTo x="20661" y="0"/>
                      <wp:lineTo x="0" y="0"/>
                    </wp:wrapPolygon>
                  </wp:wrapThrough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858C0">
              <w:rPr>
                <w:rFonts w:ascii="Arial" w:hAnsi="Arial" w:cs="Arial"/>
                <w:b/>
                <w:bCs/>
              </w:rPr>
              <w:t xml:space="preserve">Nombre de </w:t>
            </w:r>
            <w:proofErr w:type="spellStart"/>
            <w:r w:rsidR="000858C0">
              <w:rPr>
                <w:rFonts w:ascii="Arial" w:hAnsi="Arial" w:cs="Arial"/>
                <w:b/>
                <w:bCs/>
              </w:rPr>
              <w:t>dabloons</w:t>
            </w:r>
            <w:proofErr w:type="spellEnd"/>
            <w:r w:rsidR="000858C0" w:rsidRPr="000858C0">
              <w:rPr>
                <w:rFonts w:ascii="Arial" w:hAnsi="Arial" w:cs="Arial"/>
                <w:b/>
                <w:bCs/>
              </w:rPr>
              <w:t xml:space="preserve"> </w:t>
            </w:r>
            <w:r w:rsidR="00302767">
              <w:rPr>
                <w:rFonts w:ascii="Arial" w:hAnsi="Arial" w:cs="Arial"/>
                <w:b/>
                <w:bCs/>
              </w:rPr>
              <w:t xml:space="preserve">sur le compte </w:t>
            </w:r>
            <w:r>
              <w:rPr>
                <w:rFonts w:ascii="Arial" w:hAnsi="Arial" w:cs="Arial"/>
                <w:b/>
                <w:bCs/>
              </w:rPr>
              <w:br/>
              <w:t xml:space="preserve">            </w:t>
            </w:r>
            <w:r w:rsidR="00302767">
              <w:rPr>
                <w:rFonts w:ascii="Arial" w:hAnsi="Arial" w:cs="Arial"/>
                <w:b/>
                <w:bCs/>
              </w:rPr>
              <w:t>d’Alix</w:t>
            </w:r>
            <w:r w:rsidR="002F5AC9">
              <w:rPr>
                <w:rFonts w:ascii="Arial" w:hAnsi="Arial" w:cs="Arial"/>
                <w:b/>
                <w:bCs/>
              </w:rPr>
              <w:t xml:space="preserve"> </w:t>
            </w:r>
            <w:r w:rsidR="000858C0" w:rsidRPr="000858C0">
              <w:rPr>
                <w:rFonts w:ascii="Arial" w:hAnsi="Arial" w:cs="Arial"/>
                <w:b/>
                <w:bCs/>
              </w:rPr>
              <w:t>après l’action</w:t>
            </w:r>
          </w:p>
        </w:tc>
      </w:tr>
      <w:tr w:rsidR="000858C0" w:rsidTr="002F5AC9">
        <w:tc>
          <w:tcPr>
            <w:tcW w:w="3539" w:type="dxa"/>
          </w:tcPr>
          <w:p w:rsidR="000858C0" w:rsidRPr="002F5AC9" w:rsidRDefault="000858C0" w:rsidP="002F5AC9">
            <w:pPr>
              <w:rPr>
                <w:rFonts w:ascii="Arial" w:hAnsi="Arial" w:cs="Arial"/>
                <w:i/>
                <w:iCs/>
              </w:rPr>
            </w:pPr>
            <w:r w:rsidRPr="002F5AC9">
              <w:rPr>
                <w:rFonts w:ascii="Arial" w:hAnsi="Arial" w:cs="Arial"/>
                <w:i/>
                <w:iCs/>
              </w:rPr>
              <w:t>Au départ</w:t>
            </w:r>
          </w:p>
        </w:tc>
        <w:tc>
          <w:tcPr>
            <w:tcW w:w="6939" w:type="dxa"/>
          </w:tcPr>
          <w:p w:rsidR="000858C0" w:rsidRPr="002F5AC9" w:rsidRDefault="000858C0" w:rsidP="000858C0">
            <w:pPr>
              <w:jc w:val="center"/>
              <w:rPr>
                <w:rFonts w:ascii="Arial" w:hAnsi="Arial" w:cs="Arial"/>
                <w:i/>
                <w:iCs/>
              </w:rPr>
            </w:pPr>
            <w:r w:rsidRPr="002F5AC9">
              <w:rPr>
                <w:rFonts w:ascii="Arial" w:hAnsi="Arial" w:cs="Arial"/>
                <w:i/>
                <w:iCs/>
              </w:rPr>
              <w:t>…… (valeur de la question 2)</w:t>
            </w:r>
          </w:p>
        </w:tc>
      </w:tr>
      <w:tr w:rsidR="000858C0" w:rsidTr="002F5AC9">
        <w:tc>
          <w:tcPr>
            <w:tcW w:w="3539" w:type="dxa"/>
          </w:tcPr>
          <w:p w:rsidR="000858C0" w:rsidRDefault="002F5AC9" w:rsidP="002F5A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0858C0">
              <w:rPr>
                <w:rFonts w:ascii="Arial" w:hAnsi="Arial" w:cs="Arial"/>
              </w:rPr>
              <w:t>Gain à un jeu</w:t>
            </w:r>
          </w:p>
        </w:tc>
        <w:tc>
          <w:tcPr>
            <w:tcW w:w="6939" w:type="dxa"/>
          </w:tcPr>
          <w:p w:rsidR="000858C0" w:rsidRDefault="000858C0" w:rsidP="000858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350 </w:t>
            </w:r>
            <w:proofErr w:type="spellStart"/>
            <w:r>
              <w:rPr>
                <w:rFonts w:ascii="Arial" w:hAnsi="Arial" w:cs="Arial"/>
              </w:rPr>
              <w:t>dabloons</w:t>
            </w:r>
            <w:proofErr w:type="spellEnd"/>
          </w:p>
        </w:tc>
      </w:tr>
      <w:tr w:rsidR="000858C0" w:rsidTr="002F5AC9">
        <w:tc>
          <w:tcPr>
            <w:tcW w:w="3539" w:type="dxa"/>
          </w:tcPr>
          <w:p w:rsidR="000858C0" w:rsidRDefault="002F5AC9" w:rsidP="002F5A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0858C0">
              <w:rPr>
                <w:rFonts w:ascii="Arial" w:hAnsi="Arial" w:cs="Arial"/>
              </w:rPr>
              <w:t>Cadeau à un ami</w:t>
            </w:r>
          </w:p>
        </w:tc>
        <w:tc>
          <w:tcPr>
            <w:tcW w:w="6939" w:type="dxa"/>
          </w:tcPr>
          <w:p w:rsidR="000858C0" w:rsidRDefault="000858C0" w:rsidP="000858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250 </w:t>
            </w:r>
            <w:proofErr w:type="spellStart"/>
            <w:r>
              <w:rPr>
                <w:rFonts w:ascii="Arial" w:hAnsi="Arial" w:cs="Arial"/>
              </w:rPr>
              <w:t>dabloons</w:t>
            </w:r>
            <w:proofErr w:type="spellEnd"/>
          </w:p>
        </w:tc>
      </w:tr>
      <w:tr w:rsidR="000858C0" w:rsidTr="002F5AC9">
        <w:tc>
          <w:tcPr>
            <w:tcW w:w="3539" w:type="dxa"/>
          </w:tcPr>
          <w:p w:rsidR="000858C0" w:rsidRDefault="002F5AC9" w:rsidP="002F5A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="000858C0">
              <w:rPr>
                <w:rFonts w:ascii="Arial" w:hAnsi="Arial" w:cs="Arial"/>
              </w:rPr>
              <w:t>Vol</w:t>
            </w:r>
          </w:p>
        </w:tc>
        <w:tc>
          <w:tcPr>
            <w:tcW w:w="6939" w:type="dxa"/>
          </w:tcPr>
          <w:p w:rsidR="000858C0" w:rsidRDefault="000858C0" w:rsidP="000858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220 </w:t>
            </w:r>
            <w:proofErr w:type="spellStart"/>
            <w:r>
              <w:rPr>
                <w:rFonts w:ascii="Arial" w:hAnsi="Arial" w:cs="Arial"/>
              </w:rPr>
              <w:t>dabloons</w:t>
            </w:r>
            <w:proofErr w:type="spellEnd"/>
          </w:p>
        </w:tc>
      </w:tr>
      <w:tr w:rsidR="000858C0" w:rsidTr="002F5AC9">
        <w:tc>
          <w:tcPr>
            <w:tcW w:w="3539" w:type="dxa"/>
          </w:tcPr>
          <w:p w:rsidR="000858C0" w:rsidRDefault="002F5AC9" w:rsidP="002F5A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F</w:t>
            </w:r>
            <w:r w:rsidR="000858C0">
              <w:rPr>
                <w:rFonts w:ascii="Arial" w:hAnsi="Arial" w:cs="Arial"/>
              </w:rPr>
              <w:t>ête</w:t>
            </w:r>
          </w:p>
        </w:tc>
        <w:tc>
          <w:tcPr>
            <w:tcW w:w="6939" w:type="dxa"/>
          </w:tcPr>
          <w:p w:rsidR="000858C0" w:rsidRDefault="000858C0" w:rsidP="000858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370 </w:t>
            </w:r>
            <w:proofErr w:type="spellStart"/>
            <w:r>
              <w:rPr>
                <w:rFonts w:ascii="Arial" w:hAnsi="Arial" w:cs="Arial"/>
              </w:rPr>
              <w:t>dabloons</w:t>
            </w:r>
            <w:proofErr w:type="spellEnd"/>
          </w:p>
        </w:tc>
      </w:tr>
      <w:tr w:rsidR="000858C0" w:rsidTr="002F5AC9">
        <w:tc>
          <w:tcPr>
            <w:tcW w:w="3539" w:type="dxa"/>
          </w:tcPr>
          <w:p w:rsidR="000858C0" w:rsidRDefault="002F5AC9" w:rsidP="002F5A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 </w:t>
            </w:r>
            <w:r w:rsidR="000858C0">
              <w:rPr>
                <w:rFonts w:ascii="Arial" w:hAnsi="Arial" w:cs="Arial"/>
              </w:rPr>
              <w:t xml:space="preserve">Trouvé sur </w:t>
            </w:r>
            <w:proofErr w:type="spellStart"/>
            <w:r w:rsidR="000858C0">
              <w:rPr>
                <w:rFonts w:ascii="Arial" w:hAnsi="Arial" w:cs="Arial"/>
              </w:rPr>
              <w:t>TikTok</w:t>
            </w:r>
            <w:proofErr w:type="spellEnd"/>
          </w:p>
        </w:tc>
        <w:tc>
          <w:tcPr>
            <w:tcW w:w="6939" w:type="dxa"/>
          </w:tcPr>
          <w:p w:rsidR="000858C0" w:rsidRDefault="000858C0" w:rsidP="000858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400 </w:t>
            </w:r>
            <w:proofErr w:type="spellStart"/>
            <w:r>
              <w:rPr>
                <w:rFonts w:ascii="Arial" w:hAnsi="Arial" w:cs="Arial"/>
              </w:rPr>
              <w:t>dabloons</w:t>
            </w:r>
            <w:proofErr w:type="spellEnd"/>
          </w:p>
        </w:tc>
      </w:tr>
    </w:tbl>
    <w:p w:rsidR="000858C0" w:rsidRDefault="000858C0" w:rsidP="005C39DF">
      <w:pPr>
        <w:jc w:val="both"/>
        <w:rPr>
          <w:rFonts w:ascii="Arial" w:hAnsi="Arial" w:cs="Arial"/>
        </w:rPr>
      </w:pPr>
    </w:p>
    <w:p w:rsidR="000858C0" w:rsidRDefault="000858C0" w:rsidP="000858C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Déterminer avec un nombre relatif </w:t>
      </w:r>
      <w:r w:rsidR="002F5AC9">
        <w:rPr>
          <w:rFonts w:ascii="Arial" w:hAnsi="Arial" w:cs="Arial"/>
        </w:rPr>
        <w:t>l’effet</w:t>
      </w:r>
      <w:r>
        <w:rPr>
          <w:rFonts w:ascii="Arial" w:hAnsi="Arial" w:cs="Arial"/>
        </w:rPr>
        <w:t xml:space="preserve"> de chacun</w:t>
      </w:r>
      <w:r w:rsidR="002F5AC9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des actions du </w:t>
      </w:r>
      <w:r w:rsidRPr="000858C0">
        <w:rPr>
          <w:rFonts w:ascii="Arial" w:hAnsi="Arial" w:cs="Arial"/>
          <w:b/>
          <w:bCs/>
        </w:rPr>
        <w:t xml:space="preserve">Tableau 1 </w:t>
      </w:r>
      <w:r>
        <w:rPr>
          <w:rFonts w:ascii="Arial" w:hAnsi="Arial" w:cs="Arial"/>
        </w:rPr>
        <w:t>(un gain donne un nombre positif, une perte donne un nombre négatif).</w:t>
      </w:r>
    </w:p>
    <w:p w:rsidR="000858C0" w:rsidRDefault="000858C0" w:rsidP="00F3400D">
      <w:pPr>
        <w:jc w:val="both"/>
        <w:rPr>
          <w:rFonts w:ascii="Arial" w:hAnsi="Arial" w:cs="Arial"/>
        </w:rPr>
      </w:pPr>
    </w:p>
    <w:p w:rsidR="005C39DF" w:rsidRDefault="00C87992" w:rsidP="00C879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7779B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Alix poursuit et décide d</w:t>
      </w:r>
      <w:r w:rsidR="007C6FBE">
        <w:rPr>
          <w:rFonts w:ascii="Arial" w:hAnsi="Arial" w:cs="Arial"/>
        </w:rPr>
        <w:t xml:space="preserve">e faire </w:t>
      </w:r>
      <w:r w:rsidR="009C0B16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dons identiques de </w:t>
      </w:r>
      <w:proofErr w:type="spellStart"/>
      <w:r>
        <w:rPr>
          <w:rFonts w:ascii="Arial" w:hAnsi="Arial" w:cs="Arial"/>
        </w:rPr>
        <w:t>dabloons</w:t>
      </w:r>
      <w:proofErr w:type="spellEnd"/>
      <w:r>
        <w:rPr>
          <w:rFonts w:ascii="Arial" w:hAnsi="Arial" w:cs="Arial"/>
        </w:rPr>
        <w:t>. Pour chaque don, il enregistre dans son application </w:t>
      </w:r>
      <w:r w:rsidR="00DA2C2F">
        <w:rPr>
          <w:rFonts w:ascii="Arial" w:hAnsi="Arial" w:cs="Arial"/>
        </w:rPr>
        <w:t xml:space="preserve">une </w:t>
      </w:r>
      <w:r>
        <w:rPr>
          <w:rFonts w:ascii="Arial" w:hAnsi="Arial" w:cs="Arial"/>
        </w:rPr>
        <w:t xml:space="preserve">action </w:t>
      </w:r>
      <w:r w:rsidR="00F3400D">
        <w:rPr>
          <w:rFonts w:ascii="Arial" w:hAnsi="Arial" w:cs="Arial"/>
        </w:rPr>
        <w:t>« </w:t>
      </w:r>
      <w:r>
        <w:rPr>
          <w:rFonts w:ascii="Arial" w:hAnsi="Arial" w:cs="Arial"/>
        </w:rPr>
        <w:t>don</w:t>
      </w:r>
      <w:r w:rsidR="00F3400D">
        <w:rPr>
          <w:rFonts w:ascii="Arial" w:hAnsi="Arial" w:cs="Arial"/>
        </w:rPr>
        <w:t> »</w:t>
      </w:r>
      <w:r w:rsidR="00917B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associé</w:t>
      </w:r>
      <w:r w:rsidR="00F3400D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à la variation : - </w:t>
      </w:r>
      <w:r w:rsidR="002B0694">
        <w:rPr>
          <w:rFonts w:ascii="Arial" w:hAnsi="Arial" w:cs="Arial"/>
        </w:rPr>
        <w:t>8</w:t>
      </w:r>
      <w:r w:rsidR="00DA2C2F">
        <w:rPr>
          <w:rFonts w:ascii="Arial" w:hAnsi="Arial" w:cs="Arial"/>
        </w:rPr>
        <w:t>0</w:t>
      </w:r>
      <w:r>
        <w:rPr>
          <w:rFonts w:ascii="Arial" w:hAnsi="Arial" w:cs="Arial"/>
        </w:rPr>
        <w:t>.</w:t>
      </w:r>
    </w:p>
    <w:p w:rsidR="00C87992" w:rsidRDefault="00C87992" w:rsidP="00C87992">
      <w:pPr>
        <w:jc w:val="both"/>
        <w:rPr>
          <w:rFonts w:ascii="Arial" w:hAnsi="Arial" w:cs="Arial"/>
        </w:rPr>
      </w:pPr>
    </w:p>
    <w:p w:rsidR="00EB56AC" w:rsidRDefault="00EB56AC" w:rsidP="004B70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4B70A8">
        <w:rPr>
          <w:rFonts w:ascii="Arial" w:hAnsi="Arial" w:cs="Arial"/>
        </w:rPr>
        <w:t xml:space="preserve">Calculer </w:t>
      </w:r>
      <w:r w:rsidR="00900FF8">
        <w:rPr>
          <w:rFonts w:ascii="Arial" w:hAnsi="Arial" w:cs="Arial"/>
        </w:rPr>
        <w:t>l’impact total sur le</w:t>
      </w:r>
      <w:r w:rsidR="005F3519">
        <w:rPr>
          <w:rFonts w:ascii="Arial" w:hAnsi="Arial" w:cs="Arial"/>
        </w:rPr>
        <w:t xml:space="preserve"> compte</w:t>
      </w:r>
      <w:r w:rsidR="00900FF8">
        <w:rPr>
          <w:rFonts w:ascii="Arial" w:hAnsi="Arial" w:cs="Arial"/>
        </w:rPr>
        <w:t xml:space="preserve"> d’Alix</w:t>
      </w:r>
      <w:r>
        <w:rPr>
          <w:rFonts w:ascii="Arial" w:hAnsi="Arial" w:cs="Arial"/>
        </w:rPr>
        <w:t xml:space="preserve"> </w:t>
      </w:r>
      <w:r w:rsidR="00900FF8">
        <w:rPr>
          <w:rFonts w:ascii="Arial" w:hAnsi="Arial" w:cs="Arial"/>
        </w:rPr>
        <w:t>de tous</w:t>
      </w:r>
      <w:r>
        <w:rPr>
          <w:rFonts w:ascii="Arial" w:hAnsi="Arial" w:cs="Arial"/>
        </w:rPr>
        <w:t xml:space="preserve"> ces dons.</w:t>
      </w:r>
    </w:p>
    <w:p w:rsidR="00C87992" w:rsidRDefault="00EB56AC" w:rsidP="004B70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4B70A8">
        <w:rPr>
          <w:rFonts w:ascii="Arial" w:hAnsi="Arial" w:cs="Arial"/>
        </w:rPr>
        <w:t xml:space="preserve"> </w:t>
      </w:r>
      <w:r w:rsidR="00F460BA">
        <w:rPr>
          <w:rFonts w:ascii="Arial" w:hAnsi="Arial" w:cs="Arial"/>
        </w:rPr>
        <w:t>Quelle valeur indique désormais le compte d’Alix ?</w:t>
      </w:r>
      <w:r w:rsidR="00685FE2">
        <w:rPr>
          <w:rFonts w:ascii="Arial" w:hAnsi="Arial" w:cs="Arial"/>
        </w:rPr>
        <w:t xml:space="preserve"> </w:t>
      </w:r>
      <w:r w:rsidR="00C87992">
        <w:rPr>
          <w:rFonts w:ascii="Arial" w:hAnsi="Arial" w:cs="Arial"/>
        </w:rPr>
        <w:t>Que remarque-t-on ?</w:t>
      </w:r>
      <w:r w:rsidR="00192EDF">
        <w:rPr>
          <w:rFonts w:ascii="Arial" w:hAnsi="Arial" w:cs="Arial"/>
        </w:rPr>
        <w:t xml:space="preserve"> Est-ce un problème ?</w:t>
      </w:r>
    </w:p>
    <w:p w:rsidR="00C87992" w:rsidRDefault="00C87992" w:rsidP="00C87992">
      <w:pPr>
        <w:jc w:val="both"/>
        <w:rPr>
          <w:rFonts w:ascii="Arial" w:hAnsi="Arial" w:cs="Arial"/>
        </w:rPr>
      </w:pPr>
    </w:p>
    <w:p w:rsidR="00840A67" w:rsidRDefault="00C87992" w:rsidP="00C879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Que le </w:t>
      </w:r>
      <w:r w:rsidR="00685FE2">
        <w:rPr>
          <w:rFonts w:ascii="Arial" w:hAnsi="Arial" w:cs="Arial"/>
        </w:rPr>
        <w:t>compte</w:t>
      </w:r>
      <w:r>
        <w:rPr>
          <w:rFonts w:ascii="Arial" w:hAnsi="Arial" w:cs="Arial"/>
        </w:rPr>
        <w:t xml:space="preserve"> soit positif ou négatif, Alix s’en fiche : il décide de diviser sa « fortune » en cinq personnes, puis d’offrir ce qu’il « possède » à ses amis. </w:t>
      </w:r>
    </w:p>
    <w:p w:rsidR="00840A67" w:rsidRDefault="00840A67" w:rsidP="00C87992">
      <w:pPr>
        <w:jc w:val="both"/>
        <w:rPr>
          <w:rFonts w:ascii="Arial" w:hAnsi="Arial" w:cs="Arial"/>
        </w:rPr>
      </w:pPr>
    </w:p>
    <w:p w:rsidR="00840A67" w:rsidRDefault="00840A67" w:rsidP="00C879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Calculer le montant </w:t>
      </w:r>
      <w:r w:rsidR="002A2B30">
        <w:rPr>
          <w:rFonts w:ascii="Arial" w:hAnsi="Arial" w:cs="Arial"/>
        </w:rPr>
        <w:t>« </w:t>
      </w:r>
      <w:r>
        <w:rPr>
          <w:rFonts w:ascii="Arial" w:hAnsi="Arial" w:cs="Arial"/>
        </w:rPr>
        <w:t>offert</w:t>
      </w:r>
      <w:r w:rsidR="002A2B30">
        <w:rPr>
          <w:rFonts w:ascii="Arial" w:hAnsi="Arial" w:cs="Arial"/>
        </w:rPr>
        <w:t> »</w:t>
      </w:r>
      <w:r>
        <w:rPr>
          <w:rFonts w:ascii="Arial" w:hAnsi="Arial" w:cs="Arial"/>
        </w:rPr>
        <w:t xml:space="preserve"> à chacun de</w:t>
      </w:r>
      <w:r w:rsidR="00291F8A">
        <w:rPr>
          <w:rFonts w:ascii="Arial" w:hAnsi="Arial" w:cs="Arial"/>
        </w:rPr>
        <w:t>s a</w:t>
      </w:r>
      <w:r>
        <w:rPr>
          <w:rFonts w:ascii="Arial" w:hAnsi="Arial" w:cs="Arial"/>
        </w:rPr>
        <w:t>mis</w:t>
      </w:r>
      <w:r w:rsidR="00291F8A">
        <w:rPr>
          <w:rFonts w:ascii="Arial" w:hAnsi="Arial" w:cs="Arial"/>
        </w:rPr>
        <w:t xml:space="preserve"> d’Alix</w:t>
      </w:r>
      <w:r>
        <w:rPr>
          <w:rFonts w:ascii="Arial" w:hAnsi="Arial" w:cs="Arial"/>
        </w:rPr>
        <w:t>.</w:t>
      </w:r>
    </w:p>
    <w:p w:rsidR="00C87992" w:rsidRDefault="00840A67" w:rsidP="00C879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C87992">
        <w:rPr>
          <w:rFonts w:ascii="Arial" w:hAnsi="Arial" w:cs="Arial"/>
        </w:rPr>
        <w:t xml:space="preserve">Pourquoi </w:t>
      </w:r>
      <w:r w:rsidR="005D6917">
        <w:rPr>
          <w:rFonts w:ascii="Arial" w:hAnsi="Arial" w:cs="Arial"/>
        </w:rPr>
        <w:t>c</w:t>
      </w:r>
      <w:r w:rsidR="00C87992">
        <w:rPr>
          <w:rFonts w:ascii="Arial" w:hAnsi="Arial" w:cs="Arial"/>
        </w:rPr>
        <w:t xml:space="preserve">es amis considèrent-ils que </w:t>
      </w:r>
      <w:r w:rsidR="007F0D5A">
        <w:rPr>
          <w:rFonts w:ascii="Arial" w:hAnsi="Arial" w:cs="Arial"/>
        </w:rPr>
        <w:t>l’</w:t>
      </w:r>
      <w:r w:rsidR="00C87992">
        <w:rPr>
          <w:rFonts w:ascii="Arial" w:hAnsi="Arial" w:cs="Arial"/>
        </w:rPr>
        <w:t>action</w:t>
      </w:r>
      <w:r w:rsidR="007F0D5A">
        <w:rPr>
          <w:rFonts w:ascii="Arial" w:hAnsi="Arial" w:cs="Arial"/>
        </w:rPr>
        <w:t xml:space="preserve"> d’Alix</w:t>
      </w:r>
      <w:r w:rsidR="00C87992">
        <w:rPr>
          <w:rFonts w:ascii="Arial" w:hAnsi="Arial" w:cs="Arial"/>
        </w:rPr>
        <w:t xml:space="preserve"> s’apparente à du </w:t>
      </w:r>
      <w:r w:rsidR="00B92C74">
        <w:rPr>
          <w:rFonts w:ascii="Arial" w:hAnsi="Arial" w:cs="Arial"/>
        </w:rPr>
        <w:t>« </w:t>
      </w:r>
      <w:r w:rsidR="00C87992">
        <w:rPr>
          <w:rFonts w:ascii="Arial" w:hAnsi="Arial" w:cs="Arial"/>
        </w:rPr>
        <w:t xml:space="preserve">vol de </w:t>
      </w:r>
      <w:proofErr w:type="spellStart"/>
      <w:r w:rsidR="00C87992">
        <w:rPr>
          <w:rFonts w:ascii="Arial" w:hAnsi="Arial" w:cs="Arial"/>
        </w:rPr>
        <w:t>dabloons</w:t>
      </w:r>
      <w:proofErr w:type="spellEnd"/>
      <w:r w:rsidR="00F3400D">
        <w:rPr>
          <w:rFonts w:ascii="Arial" w:hAnsi="Arial" w:cs="Arial"/>
        </w:rPr>
        <w:t> »</w:t>
      </w:r>
      <w:r w:rsidR="00C87992">
        <w:rPr>
          <w:rFonts w:ascii="Arial" w:hAnsi="Arial" w:cs="Arial"/>
        </w:rPr>
        <w:t> ?</w:t>
      </w:r>
      <w:r w:rsidR="00333FD3">
        <w:rPr>
          <w:rFonts w:ascii="Arial" w:hAnsi="Arial" w:cs="Arial"/>
        </w:rPr>
        <w:t xml:space="preserve"> Justifier la réponse.</w:t>
      </w:r>
    </w:p>
    <w:p w:rsidR="00C87992" w:rsidRDefault="00C87992" w:rsidP="00C87992">
      <w:pPr>
        <w:jc w:val="both"/>
        <w:rPr>
          <w:rFonts w:ascii="Arial" w:hAnsi="Arial" w:cs="Arial"/>
        </w:rPr>
      </w:pPr>
    </w:p>
    <w:p w:rsidR="0050268E" w:rsidRPr="000F67CE" w:rsidRDefault="0050268E" w:rsidP="000006ED">
      <w:pPr>
        <w:jc w:val="center"/>
        <w:rPr>
          <w:rFonts w:ascii="Arial" w:hAnsi="Arial" w:cs="Arial"/>
          <w:b/>
          <w:bCs/>
        </w:rPr>
      </w:pPr>
      <w:r w:rsidRPr="000F67CE">
        <w:rPr>
          <w:rFonts w:ascii="Arial" w:hAnsi="Arial" w:cs="Arial"/>
          <w:b/>
          <w:bCs/>
        </w:rPr>
        <w:t>Annexe</w:t>
      </w:r>
      <w:r w:rsidR="000006ED">
        <w:rPr>
          <w:rFonts w:ascii="Arial" w:hAnsi="Arial" w:cs="Arial"/>
          <w:b/>
          <w:bCs/>
        </w:rPr>
        <w:br/>
      </w:r>
    </w:p>
    <w:p w:rsidR="00663EAE" w:rsidRPr="002F5AC9" w:rsidRDefault="00D85AA3" w:rsidP="002F5AC9">
      <w:pPr>
        <w:tabs>
          <w:tab w:val="left" w:pos="3261"/>
        </w:tabs>
        <w:jc w:val="center"/>
      </w:pPr>
      <w:r>
        <w:rPr>
          <w:noProof/>
        </w:rPr>
        <w:drawing>
          <wp:inline distT="0" distB="0" distL="0" distR="0">
            <wp:extent cx="2400300" cy="3137742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25781" cy="3171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3EAE" w:rsidRPr="002F5AC9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D721D" w:rsidRDefault="00CD721D">
      <w:r>
        <w:separator/>
      </w:r>
    </w:p>
  </w:endnote>
  <w:endnote w:type="continuationSeparator" w:id="0">
    <w:p w:rsidR="00CD721D" w:rsidRDefault="00CD7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D721D" w:rsidRDefault="00CD721D">
      <w:r>
        <w:separator/>
      </w:r>
    </w:p>
  </w:footnote>
  <w:footnote w:type="continuationSeparator" w:id="0">
    <w:p w:rsidR="00CD721D" w:rsidRDefault="00CD7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11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9"/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D"/>
    <w:rsid w:val="000006EF"/>
    <w:rsid w:val="00000C96"/>
    <w:rsid w:val="00000F4B"/>
    <w:rsid w:val="00000F98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121E"/>
    <w:rsid w:val="00071521"/>
    <w:rsid w:val="00071939"/>
    <w:rsid w:val="00072638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8C0"/>
    <w:rsid w:val="00085998"/>
    <w:rsid w:val="00086706"/>
    <w:rsid w:val="00086996"/>
    <w:rsid w:val="00086B0B"/>
    <w:rsid w:val="00086CA3"/>
    <w:rsid w:val="000873A4"/>
    <w:rsid w:val="000876CD"/>
    <w:rsid w:val="0009009D"/>
    <w:rsid w:val="000907E0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4EF"/>
    <w:rsid w:val="000A5644"/>
    <w:rsid w:val="000A5860"/>
    <w:rsid w:val="000A58F6"/>
    <w:rsid w:val="000A5A81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71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4B6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54D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2EDF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23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C48"/>
    <w:rsid w:val="001E5DA2"/>
    <w:rsid w:val="001E6275"/>
    <w:rsid w:val="001E6CFE"/>
    <w:rsid w:val="001E73E9"/>
    <w:rsid w:val="001E7F9F"/>
    <w:rsid w:val="001F023B"/>
    <w:rsid w:val="001F036B"/>
    <w:rsid w:val="001F04CA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E3"/>
    <w:rsid w:val="002178BA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84C"/>
    <w:rsid w:val="00287904"/>
    <w:rsid w:val="00287944"/>
    <w:rsid w:val="0029146E"/>
    <w:rsid w:val="00291F8A"/>
    <w:rsid w:val="00292B6C"/>
    <w:rsid w:val="002930EE"/>
    <w:rsid w:val="00293683"/>
    <w:rsid w:val="002936BE"/>
    <w:rsid w:val="0029471F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B30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694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5AC9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767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42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3215"/>
    <w:rsid w:val="00333FD3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0A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4D8"/>
    <w:rsid w:val="003A25A9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182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D64"/>
    <w:rsid w:val="00410FBA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7010"/>
    <w:rsid w:val="0041784B"/>
    <w:rsid w:val="004178BE"/>
    <w:rsid w:val="00420CE0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530"/>
    <w:rsid w:val="00451410"/>
    <w:rsid w:val="00451B81"/>
    <w:rsid w:val="0045271F"/>
    <w:rsid w:val="00453095"/>
    <w:rsid w:val="004530B7"/>
    <w:rsid w:val="00453140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0A8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6B61"/>
    <w:rsid w:val="004D6C9B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C88"/>
    <w:rsid w:val="004E46E7"/>
    <w:rsid w:val="004E48F9"/>
    <w:rsid w:val="004E4A35"/>
    <w:rsid w:val="004E4D8E"/>
    <w:rsid w:val="004E54E1"/>
    <w:rsid w:val="004E5EAE"/>
    <w:rsid w:val="004E5F02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952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68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E11"/>
    <w:rsid w:val="00547EB2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204C"/>
    <w:rsid w:val="00592D6B"/>
    <w:rsid w:val="00593555"/>
    <w:rsid w:val="005944AF"/>
    <w:rsid w:val="0059459A"/>
    <w:rsid w:val="0059516B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E17"/>
    <w:rsid w:val="005A41D1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22E9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9DF"/>
    <w:rsid w:val="005C3F42"/>
    <w:rsid w:val="005C47CB"/>
    <w:rsid w:val="005C4817"/>
    <w:rsid w:val="005C4D6E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917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19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200ED"/>
    <w:rsid w:val="00620988"/>
    <w:rsid w:val="00620A6C"/>
    <w:rsid w:val="00621164"/>
    <w:rsid w:val="006212CF"/>
    <w:rsid w:val="00621D89"/>
    <w:rsid w:val="006224CD"/>
    <w:rsid w:val="006225B6"/>
    <w:rsid w:val="00622883"/>
    <w:rsid w:val="006228F9"/>
    <w:rsid w:val="006229A9"/>
    <w:rsid w:val="00622B6B"/>
    <w:rsid w:val="00622E7E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6AC2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5FE2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F58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C8B"/>
    <w:rsid w:val="00721DD7"/>
    <w:rsid w:val="0072292B"/>
    <w:rsid w:val="00723226"/>
    <w:rsid w:val="00723A7B"/>
    <w:rsid w:val="0072411A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1E9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676DB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6FBE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B47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0D5A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A67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0FF8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E28"/>
    <w:rsid w:val="00915F96"/>
    <w:rsid w:val="0091668F"/>
    <w:rsid w:val="009166EB"/>
    <w:rsid w:val="00916911"/>
    <w:rsid w:val="00917225"/>
    <w:rsid w:val="009176A7"/>
    <w:rsid w:val="009177C7"/>
    <w:rsid w:val="00917B3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1A44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1EBB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6A1D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7761"/>
    <w:rsid w:val="009C000B"/>
    <w:rsid w:val="009C06F5"/>
    <w:rsid w:val="009C08A1"/>
    <w:rsid w:val="009C0B16"/>
    <w:rsid w:val="009C1853"/>
    <w:rsid w:val="009C248D"/>
    <w:rsid w:val="009C3619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66C0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A6B"/>
    <w:rsid w:val="00A14B79"/>
    <w:rsid w:val="00A1514A"/>
    <w:rsid w:val="00A15791"/>
    <w:rsid w:val="00A158B1"/>
    <w:rsid w:val="00A15947"/>
    <w:rsid w:val="00A177BF"/>
    <w:rsid w:val="00A20578"/>
    <w:rsid w:val="00A209D2"/>
    <w:rsid w:val="00A20ED0"/>
    <w:rsid w:val="00A210EE"/>
    <w:rsid w:val="00A213DF"/>
    <w:rsid w:val="00A2169E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3647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8F4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6E3"/>
    <w:rsid w:val="00AB0BF9"/>
    <w:rsid w:val="00AB0C7B"/>
    <w:rsid w:val="00AB0D8A"/>
    <w:rsid w:val="00AB120B"/>
    <w:rsid w:val="00AB1CCD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8C2"/>
    <w:rsid w:val="00AC43EC"/>
    <w:rsid w:val="00AC4B46"/>
    <w:rsid w:val="00AC5162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4ED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6F3"/>
    <w:rsid w:val="00B16C69"/>
    <w:rsid w:val="00B16E27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67C"/>
    <w:rsid w:val="00B259F1"/>
    <w:rsid w:val="00B25BAC"/>
    <w:rsid w:val="00B2632B"/>
    <w:rsid w:val="00B267E2"/>
    <w:rsid w:val="00B26C09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79B"/>
    <w:rsid w:val="00B77D09"/>
    <w:rsid w:val="00B77E9C"/>
    <w:rsid w:val="00B809FA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C74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6E6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0B36"/>
    <w:rsid w:val="00BC13D3"/>
    <w:rsid w:val="00BC1EB6"/>
    <w:rsid w:val="00BC1F0A"/>
    <w:rsid w:val="00BC2687"/>
    <w:rsid w:val="00BC2E55"/>
    <w:rsid w:val="00BC3AC5"/>
    <w:rsid w:val="00BC4111"/>
    <w:rsid w:val="00BC49D7"/>
    <w:rsid w:val="00BC5080"/>
    <w:rsid w:val="00BC58E6"/>
    <w:rsid w:val="00BC5A35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EC3"/>
    <w:rsid w:val="00C14F5D"/>
    <w:rsid w:val="00C15084"/>
    <w:rsid w:val="00C16036"/>
    <w:rsid w:val="00C16333"/>
    <w:rsid w:val="00C16817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69D4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44E0"/>
    <w:rsid w:val="00C64874"/>
    <w:rsid w:val="00C6497D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992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1D"/>
    <w:rsid w:val="00CD729A"/>
    <w:rsid w:val="00CD770D"/>
    <w:rsid w:val="00CD7E00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4D9B"/>
    <w:rsid w:val="00D54DD8"/>
    <w:rsid w:val="00D55389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2D16"/>
    <w:rsid w:val="00D83372"/>
    <w:rsid w:val="00D83845"/>
    <w:rsid w:val="00D846B1"/>
    <w:rsid w:val="00D846D2"/>
    <w:rsid w:val="00D85359"/>
    <w:rsid w:val="00D85624"/>
    <w:rsid w:val="00D856C4"/>
    <w:rsid w:val="00D8573B"/>
    <w:rsid w:val="00D85AA3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26DB"/>
    <w:rsid w:val="00DA2C2F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430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3E63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3E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A4D"/>
    <w:rsid w:val="00E51FDC"/>
    <w:rsid w:val="00E52859"/>
    <w:rsid w:val="00E52D99"/>
    <w:rsid w:val="00E53134"/>
    <w:rsid w:val="00E54178"/>
    <w:rsid w:val="00E54ACB"/>
    <w:rsid w:val="00E54B64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337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6C24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6F7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1B3"/>
    <w:rsid w:val="00EB4361"/>
    <w:rsid w:val="00EB4421"/>
    <w:rsid w:val="00EB445E"/>
    <w:rsid w:val="00EB4D55"/>
    <w:rsid w:val="00EB4DC7"/>
    <w:rsid w:val="00EB4EF4"/>
    <w:rsid w:val="00EB56A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CCA"/>
    <w:rsid w:val="00EC3CA6"/>
    <w:rsid w:val="00EC3E47"/>
    <w:rsid w:val="00EC5206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A8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297D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998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00D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0BA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10E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6990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495</Words>
  <Characters>2723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2023-01-15T20:14:00Z</cp:lastPrinted>
  <dcterms:created xsi:type="dcterms:W3CDTF">2023-01-15T20:14:00Z</dcterms:created>
  <dcterms:modified xsi:type="dcterms:W3CDTF">2023-01-15T21:50:00Z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